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8C3" w:rsidRDefault="00CF58C3" w:rsidP="00CF58C3">
      <w:pPr>
        <w:jc w:val="both"/>
        <w:rPr>
          <w:b/>
          <w:u w:val="single"/>
        </w:rPr>
      </w:pPr>
      <w:bookmarkStart w:id="0" w:name="_GoBack"/>
      <w:bookmarkEnd w:id="0"/>
    </w:p>
    <w:p w:rsidR="00CF58C3" w:rsidRPr="0028520E" w:rsidRDefault="00D61604" w:rsidP="00CF58C3">
      <w:pPr>
        <w:jc w:val="both"/>
        <w:rPr>
          <w:b/>
          <w:u w:val="single"/>
        </w:rPr>
      </w:pPr>
      <w:r w:rsidRPr="00D61604">
        <w:rPr>
          <w:b/>
          <w:u w:val="single"/>
        </w:rPr>
        <w:t>Pathological Society Bursary Report</w:t>
      </w:r>
    </w:p>
    <w:p w:rsidR="008B6819" w:rsidRDefault="00A675EC" w:rsidP="00CF58C3">
      <w:pPr>
        <w:jc w:val="both"/>
      </w:pPr>
      <w:r>
        <w:t xml:space="preserve">Midland </w:t>
      </w:r>
      <w:proofErr w:type="spellStart"/>
      <w:r>
        <w:t>CELLibration</w:t>
      </w:r>
      <w:proofErr w:type="spellEnd"/>
      <w:r>
        <w:t xml:space="preserve"> 2012, a biennial event organised by the Central Cellu</w:t>
      </w:r>
      <w:r w:rsidR="00716B38">
        <w:t>lar Pathological Society (CCPS)</w:t>
      </w:r>
      <w:r>
        <w:t xml:space="preserve">, was held at the Hinckley Island Hotel </w:t>
      </w:r>
      <w:r w:rsidR="00716B38">
        <w:t>26</w:t>
      </w:r>
      <w:r w:rsidR="00716B38" w:rsidRPr="00716B38">
        <w:rPr>
          <w:vertAlign w:val="superscript"/>
        </w:rPr>
        <w:t>th</w:t>
      </w:r>
      <w:r w:rsidR="00716B38">
        <w:t>-28</w:t>
      </w:r>
      <w:r w:rsidR="00716B38" w:rsidRPr="00716B38">
        <w:rPr>
          <w:vertAlign w:val="superscript"/>
        </w:rPr>
        <w:t>th</w:t>
      </w:r>
      <w:r w:rsidR="00716B38">
        <w:t xml:space="preserve"> October. The conference </w:t>
      </w:r>
      <w:r w:rsidR="00300359">
        <w:t>was a huge success with attendance of</w:t>
      </w:r>
      <w:r w:rsidR="00CF58C3">
        <w:t xml:space="preserve"> 168 delegates over the weekend and support from numerous Trade representatives.</w:t>
      </w:r>
    </w:p>
    <w:p w:rsidR="00CF58C3" w:rsidRDefault="004F1CFB" w:rsidP="00C75DC0">
      <w:pPr>
        <w:ind w:left="-142"/>
        <w:jc w:val="both"/>
      </w:pPr>
      <w:r>
        <w:rPr>
          <w:noProof/>
          <w:lang w:eastAsia="en-GB"/>
        </w:rPr>
        <w:drawing>
          <wp:inline distT="0" distB="0" distL="0" distR="0">
            <wp:extent cx="2790825" cy="1980392"/>
            <wp:effectExtent l="19050" t="19050" r="28575" b="19858"/>
            <wp:docPr id="6" name="Picture 2" descr="midcell trade 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cell trade show.JPG"/>
                    <pic:cNvPicPr/>
                  </pic:nvPicPr>
                  <pic:blipFill>
                    <a:blip r:embed="rId7" cstate="print"/>
                    <a:stretch>
                      <a:fillRect/>
                    </a:stretch>
                  </pic:blipFill>
                  <pic:spPr>
                    <a:xfrm>
                      <a:off x="0" y="0"/>
                      <a:ext cx="2792888" cy="1981856"/>
                    </a:xfrm>
                    <a:prstGeom prst="rect">
                      <a:avLst/>
                    </a:prstGeom>
                    <a:ln>
                      <a:solidFill>
                        <a:schemeClr val="tx1"/>
                      </a:solidFill>
                    </a:ln>
                  </pic:spPr>
                </pic:pic>
              </a:graphicData>
            </a:graphic>
          </wp:inline>
        </w:drawing>
      </w:r>
      <w:r w:rsidR="008B6819">
        <w:t xml:space="preserve"> </w:t>
      </w:r>
      <w:r w:rsidR="00DD2810">
        <w:t xml:space="preserve"> </w:t>
      </w:r>
      <w:r w:rsidR="008B6819">
        <w:rPr>
          <w:noProof/>
          <w:lang w:eastAsia="en-GB"/>
        </w:rPr>
        <w:drawing>
          <wp:inline distT="0" distB="0" distL="0" distR="0">
            <wp:extent cx="2790825" cy="1980943"/>
            <wp:effectExtent l="19050" t="19050" r="28575" b="19307"/>
            <wp:docPr id="8" name="Picture 7" descr="_D70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704143.JPG"/>
                    <pic:cNvPicPr/>
                  </pic:nvPicPr>
                  <pic:blipFill>
                    <a:blip r:embed="rId8" cstate="print"/>
                    <a:stretch>
                      <a:fillRect/>
                    </a:stretch>
                  </pic:blipFill>
                  <pic:spPr>
                    <a:xfrm>
                      <a:off x="0" y="0"/>
                      <a:ext cx="2791545" cy="1981454"/>
                    </a:xfrm>
                    <a:prstGeom prst="rect">
                      <a:avLst/>
                    </a:prstGeom>
                    <a:ln>
                      <a:solidFill>
                        <a:schemeClr val="tx1"/>
                      </a:solidFill>
                    </a:ln>
                  </pic:spPr>
                </pic:pic>
              </a:graphicData>
            </a:graphic>
          </wp:inline>
        </w:drawing>
      </w:r>
    </w:p>
    <w:p w:rsidR="000D5CFD" w:rsidRDefault="008A78D6" w:rsidP="00CF58C3">
      <w:pPr>
        <w:jc w:val="both"/>
      </w:pPr>
      <w:r>
        <w:t>It was the first time the committee had organised a poster presentation and these were submitted unde</w:t>
      </w:r>
      <w:r w:rsidR="00AF5517">
        <w:t xml:space="preserve">r three categories: </w:t>
      </w:r>
      <w:r w:rsidR="0028520E">
        <w:t>Basic Histology, B</w:t>
      </w:r>
      <w:r>
        <w:t xml:space="preserve">asic Cytology and Recent Advances in Cellular Pathology. </w:t>
      </w:r>
      <w:r w:rsidR="00D61604">
        <w:t>Submissions were accepted from T</w:t>
      </w:r>
      <w:r w:rsidR="00300359">
        <w:t>rainee Biomedical Scientists to doctors</w:t>
      </w:r>
      <w:r w:rsidR="00F459E2">
        <w:t>,</w:t>
      </w:r>
      <w:r w:rsidR="00300359">
        <w:t xml:space="preserve"> emphasising the range of educational backgrounds.</w:t>
      </w:r>
      <w:r w:rsidR="00D61604">
        <w:t xml:space="preserve"> This new</w:t>
      </w:r>
      <w:r w:rsidR="00F459E2">
        <w:t xml:space="preserve"> addition to the Midland CELLibration programme was facilitated by</w:t>
      </w:r>
      <w:r w:rsidR="00801077">
        <w:t xml:space="preserve"> </w:t>
      </w:r>
      <w:r w:rsidR="00E50A2D">
        <w:t>the bursary received from T</w:t>
      </w:r>
      <w:r w:rsidR="00F459E2">
        <w:t>he Pathological Society, which funded</w:t>
      </w:r>
      <w:r w:rsidR="00801077">
        <w:t xml:space="preserve"> the </w:t>
      </w:r>
      <w:r w:rsidR="00F459E2">
        <w:t xml:space="preserve">day delegate rate </w:t>
      </w:r>
      <w:r w:rsidR="00801077">
        <w:t xml:space="preserve">for the presenters </w:t>
      </w:r>
      <w:r w:rsidR="00F459E2">
        <w:t xml:space="preserve">and also </w:t>
      </w:r>
      <w:r w:rsidR="00801077">
        <w:t>the winners’</w:t>
      </w:r>
      <w:r w:rsidR="00F459E2">
        <w:t xml:space="preserve"> prizes.</w:t>
      </w:r>
      <w:r w:rsidR="00300359">
        <w:t xml:space="preserve"> </w:t>
      </w:r>
      <w:r>
        <w:t>T</w:t>
      </w:r>
      <w:r w:rsidR="00300359">
        <w:t>he success</w:t>
      </w:r>
      <w:r>
        <w:t xml:space="preserve"> of this</w:t>
      </w:r>
      <w:r w:rsidR="00300359">
        <w:t xml:space="preserve"> has set precedent for future years.</w:t>
      </w:r>
    </w:p>
    <w:p w:rsidR="0028520E" w:rsidRDefault="00DD2810" w:rsidP="0028520E">
      <w:pPr>
        <w:ind w:left="-142"/>
        <w:jc w:val="both"/>
        <w:rPr>
          <w:noProof/>
          <w:lang w:eastAsia="en-GB"/>
        </w:rPr>
      </w:pPr>
      <w:r>
        <w:rPr>
          <w:noProof/>
          <w:lang w:eastAsia="en-GB"/>
        </w:rPr>
        <w:drawing>
          <wp:inline distT="0" distB="0" distL="0" distR="0">
            <wp:extent cx="2732486" cy="1809750"/>
            <wp:effectExtent l="19050" t="19050" r="10714" b="19050"/>
            <wp:docPr id="4" name="Picture 3" descr="_D70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704145.JPG"/>
                    <pic:cNvPicPr/>
                  </pic:nvPicPr>
                  <pic:blipFill>
                    <a:blip r:embed="rId9" cstate="print"/>
                    <a:stretch>
                      <a:fillRect/>
                    </a:stretch>
                  </pic:blipFill>
                  <pic:spPr>
                    <a:xfrm>
                      <a:off x="0" y="0"/>
                      <a:ext cx="2732946" cy="1810054"/>
                    </a:xfrm>
                    <a:prstGeom prst="rect">
                      <a:avLst/>
                    </a:prstGeom>
                    <a:ln>
                      <a:solidFill>
                        <a:schemeClr val="tx1"/>
                      </a:solidFill>
                    </a:ln>
                  </pic:spPr>
                </pic:pic>
              </a:graphicData>
            </a:graphic>
          </wp:inline>
        </w:drawing>
      </w:r>
      <w:r w:rsidR="00CF58C3">
        <w:rPr>
          <w:noProof/>
          <w:lang w:eastAsia="en-GB"/>
        </w:rPr>
        <w:t xml:space="preserve">      </w:t>
      </w:r>
      <w:r w:rsidR="00DF6CD7">
        <w:rPr>
          <w:noProof/>
          <w:lang w:eastAsia="en-GB"/>
        </w:rPr>
        <w:t xml:space="preserve">  </w:t>
      </w:r>
      <w:r w:rsidR="00DF6CD7">
        <w:rPr>
          <w:noProof/>
          <w:lang w:eastAsia="en-GB"/>
        </w:rPr>
        <w:drawing>
          <wp:inline distT="0" distB="0" distL="0" distR="0">
            <wp:extent cx="2725643" cy="1805302"/>
            <wp:effectExtent l="19050" t="19050" r="17557" b="23498"/>
            <wp:docPr id="1" name="Picture 1" descr="F:\Mid cell photos\_D704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id cell photos\_D7041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9804" cy="1808058"/>
                    </a:xfrm>
                    <a:prstGeom prst="rect">
                      <a:avLst/>
                    </a:prstGeom>
                    <a:noFill/>
                    <a:ln>
                      <a:solidFill>
                        <a:schemeClr val="tx1"/>
                      </a:solidFill>
                    </a:ln>
                  </pic:spPr>
                </pic:pic>
              </a:graphicData>
            </a:graphic>
          </wp:inline>
        </w:drawing>
      </w:r>
    </w:p>
    <w:p w:rsidR="00DF6CD7" w:rsidRDefault="00A675EC" w:rsidP="00CF58C3">
      <w:pPr>
        <w:jc w:val="both"/>
      </w:pPr>
      <w:r>
        <w:t xml:space="preserve">The educational programme </w:t>
      </w:r>
      <w:r w:rsidR="00AF5517">
        <w:t xml:space="preserve">was </w:t>
      </w:r>
      <w:r>
        <w:t>thoroughly diverse with subjects ranging from “Immunohistochemistry in Breast Cancer Diagnosis”</w:t>
      </w:r>
      <w:r w:rsidR="00D61604">
        <w:t xml:space="preserve"> and </w:t>
      </w:r>
      <w:r w:rsidR="00CF58C3">
        <w:t>“</w:t>
      </w:r>
      <w:r w:rsidR="00CF58C3" w:rsidRPr="00A072E0">
        <w:rPr>
          <w:rFonts w:ascii="Arial" w:eastAsia="Calibri" w:hAnsi="Arial" w:cs="Helvetica"/>
          <w:sz w:val="20"/>
          <w:szCs w:val="20"/>
        </w:rPr>
        <w:t>Aspirin, Inflammation, DNA Repair and</w:t>
      </w:r>
      <w:r w:rsidR="00CF58C3">
        <w:rPr>
          <w:rFonts w:ascii="Arial" w:eastAsia="Calibri" w:hAnsi="Arial" w:cs="Helvetica"/>
          <w:sz w:val="20"/>
          <w:szCs w:val="20"/>
        </w:rPr>
        <w:t xml:space="preserve"> </w:t>
      </w:r>
      <w:r w:rsidR="00CF58C3" w:rsidRPr="00A072E0">
        <w:rPr>
          <w:rFonts w:ascii="Arial" w:eastAsia="Calibri" w:hAnsi="Arial" w:cs="Helvetica"/>
          <w:sz w:val="20"/>
          <w:szCs w:val="20"/>
        </w:rPr>
        <w:t>Colorectal Cancer</w:t>
      </w:r>
      <w:r w:rsidR="00CF58C3">
        <w:rPr>
          <w:rFonts w:ascii="Arial" w:hAnsi="Arial" w:cs="Helvetica"/>
          <w:sz w:val="20"/>
          <w:szCs w:val="20"/>
        </w:rPr>
        <w:t>”</w:t>
      </w:r>
      <w:r>
        <w:t xml:space="preserve"> to </w:t>
      </w:r>
      <w:r w:rsidR="00E33A90">
        <w:t>“Mummies from Around the World” and “Death Masks”.</w:t>
      </w:r>
      <w:r>
        <w:t xml:space="preserve"> </w:t>
      </w:r>
      <w:r w:rsidR="00DF6CD7" w:rsidRPr="00DF6CD7">
        <w:t xml:space="preserve"> </w:t>
      </w:r>
    </w:p>
    <w:p w:rsidR="00E33A90" w:rsidRDefault="00DF6CD7" w:rsidP="00CF58C3">
      <w:pPr>
        <w:jc w:val="both"/>
      </w:pPr>
      <w:r>
        <w:t xml:space="preserve">One of the truly inspiring talks was delivered by Jill Rodney, the Chief Executive </w:t>
      </w:r>
      <w:r w:rsidR="00D61604">
        <w:t>of the IBMS</w:t>
      </w:r>
      <w:r w:rsidR="00BB1433">
        <w:t>,</w:t>
      </w:r>
      <w:r w:rsidR="00D61604">
        <w:t xml:space="preserve"> who spoke about “</w:t>
      </w:r>
      <w:r>
        <w:t>Meeting the Changing Needs of the Profession</w:t>
      </w:r>
      <w:r w:rsidR="00D61604">
        <w:t>”</w:t>
      </w:r>
      <w:r w:rsidR="00CF58C3">
        <w:t xml:space="preserve">. Following her presentation, Jill </w:t>
      </w:r>
      <w:r>
        <w:t>presented the pr</w:t>
      </w:r>
      <w:r w:rsidR="00CF58C3">
        <w:t>izes for the winning categories in the poster presentations.</w:t>
      </w:r>
      <w:r w:rsidR="00CF58C3" w:rsidRPr="00CF58C3">
        <w:t xml:space="preserve"> </w:t>
      </w:r>
    </w:p>
    <w:p w:rsidR="00CF58C3" w:rsidRDefault="00CF58C3" w:rsidP="00CF58C3">
      <w:pPr>
        <w:jc w:val="both"/>
      </w:pPr>
      <w:r>
        <w:rPr>
          <w:noProof/>
          <w:lang w:eastAsia="en-GB"/>
        </w:rPr>
        <w:lastRenderedPageBreak/>
        <w:drawing>
          <wp:inline distT="0" distB="0" distL="0" distR="0">
            <wp:extent cx="2590800" cy="2605254"/>
            <wp:effectExtent l="19050" t="19050" r="19050" b="23646"/>
            <wp:docPr id="2" name="Picture 3" descr="F:\Mid cell photos\_D70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id cell photos\_D7042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8382" cy="2612878"/>
                    </a:xfrm>
                    <a:prstGeom prst="rect">
                      <a:avLst/>
                    </a:prstGeom>
                    <a:noFill/>
                    <a:ln>
                      <a:solidFill>
                        <a:schemeClr val="tx1"/>
                      </a:solidFill>
                    </a:ln>
                  </pic:spPr>
                </pic:pic>
              </a:graphicData>
            </a:graphic>
          </wp:inline>
        </w:drawing>
      </w:r>
      <w:r>
        <w:t xml:space="preserve">    </w:t>
      </w:r>
      <w:r>
        <w:rPr>
          <w:noProof/>
          <w:lang w:eastAsia="en-GB"/>
        </w:rPr>
        <w:t xml:space="preserve">    </w:t>
      </w:r>
      <w:r>
        <w:rPr>
          <w:noProof/>
          <w:lang w:eastAsia="en-GB"/>
        </w:rPr>
        <w:drawing>
          <wp:inline distT="0" distB="0" distL="0" distR="0">
            <wp:extent cx="2700616" cy="2609611"/>
            <wp:effectExtent l="19050" t="19050" r="23534" b="19289"/>
            <wp:docPr id="7" name="Picture 5" descr="F:\Mid cell photos\_D704232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id cell photos\_D704232 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5614" cy="2614440"/>
                    </a:xfrm>
                    <a:prstGeom prst="rect">
                      <a:avLst/>
                    </a:prstGeom>
                    <a:noFill/>
                    <a:ln>
                      <a:solidFill>
                        <a:schemeClr val="tx1"/>
                      </a:solidFill>
                    </a:ln>
                  </pic:spPr>
                </pic:pic>
              </a:graphicData>
            </a:graphic>
          </wp:inline>
        </w:drawing>
      </w:r>
    </w:p>
    <w:p w:rsidR="00E33A90" w:rsidRDefault="00E33A90" w:rsidP="00CF58C3">
      <w:pPr>
        <w:jc w:val="both"/>
      </w:pPr>
      <w:r>
        <w:t xml:space="preserve">The weekend </w:t>
      </w:r>
      <w:r w:rsidR="00AF5517">
        <w:t xml:space="preserve">included an </w:t>
      </w:r>
      <w:r>
        <w:t>evening meal with a “Gangsters and Molls” theme</w:t>
      </w:r>
      <w:r w:rsidR="00AF5517">
        <w:t xml:space="preserve"> which </w:t>
      </w:r>
      <w:r>
        <w:t>gave delegates an opportunity to meet colleagues from other hospitals from around the country.</w:t>
      </w:r>
    </w:p>
    <w:p w:rsidR="0028520E" w:rsidRDefault="0028520E" w:rsidP="00CF58C3">
      <w:pPr>
        <w:jc w:val="both"/>
      </w:pPr>
      <w:r>
        <w:t xml:space="preserve">The CCPS Committee’s thanks go to the Pathological Society as their funding enabled certain delegates to attend who may not otherwise have received financial support, and enabled Continued Professional Development for all involved. </w:t>
      </w:r>
    </w:p>
    <w:p w:rsidR="00E33A90" w:rsidRDefault="0028520E" w:rsidP="00CF58C3">
      <w:pPr>
        <w:jc w:val="both"/>
      </w:pPr>
      <w:r>
        <w:rPr>
          <w:noProof/>
          <w:lang w:eastAsia="en-GB"/>
        </w:rPr>
        <w:drawing>
          <wp:inline distT="0" distB="0" distL="0" distR="0">
            <wp:extent cx="5400675" cy="3600250"/>
            <wp:effectExtent l="19050" t="19050" r="28575" b="19250"/>
            <wp:docPr id="12" name="Picture 11" descr="P102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650.JPG"/>
                    <pic:cNvPicPr/>
                  </pic:nvPicPr>
                  <pic:blipFill>
                    <a:blip r:embed="rId13" cstate="print"/>
                    <a:stretch>
                      <a:fillRect/>
                    </a:stretch>
                  </pic:blipFill>
                  <pic:spPr>
                    <a:xfrm>
                      <a:off x="0" y="0"/>
                      <a:ext cx="5402471" cy="3601447"/>
                    </a:xfrm>
                    <a:prstGeom prst="rect">
                      <a:avLst/>
                    </a:prstGeom>
                    <a:ln>
                      <a:solidFill>
                        <a:schemeClr val="tx1"/>
                      </a:solidFill>
                    </a:ln>
                  </pic:spPr>
                </pic:pic>
              </a:graphicData>
            </a:graphic>
          </wp:inline>
        </w:drawing>
      </w:r>
    </w:p>
    <w:p w:rsidR="0028520E" w:rsidRPr="000D5CFD" w:rsidRDefault="00E33A90" w:rsidP="00CF58C3">
      <w:pPr>
        <w:jc w:val="both"/>
        <w:rPr>
          <w:noProof/>
          <w:lang w:eastAsia="en-GB"/>
        </w:rPr>
      </w:pPr>
      <w:r>
        <w:t xml:space="preserve">We look forward to Midland </w:t>
      </w:r>
      <w:proofErr w:type="spellStart"/>
      <w:r>
        <w:t>CELLibration</w:t>
      </w:r>
      <w:proofErr w:type="spellEnd"/>
      <w:r>
        <w:t xml:space="preserve"> 2014</w:t>
      </w:r>
      <w:r w:rsidR="00E50A2D">
        <w:t xml:space="preserve"> and hope to see </w:t>
      </w:r>
      <w:r w:rsidR="00AF5517">
        <w:t>some</w:t>
      </w:r>
      <w:r w:rsidR="00E50A2D">
        <w:t xml:space="preserve"> new faces there</w:t>
      </w:r>
      <w:r>
        <w:t>!</w:t>
      </w:r>
      <w:r w:rsidR="00DF6CD7" w:rsidRPr="00DF6CD7">
        <w:rPr>
          <w:noProof/>
          <w:lang w:eastAsia="en-GB"/>
        </w:rPr>
        <w:t xml:space="preserve"> </w:t>
      </w:r>
      <w:r w:rsidR="0028520E">
        <w:rPr>
          <w:noProof/>
          <w:lang w:eastAsia="en-GB"/>
        </w:rPr>
        <w:t xml:space="preserve">   </w:t>
      </w:r>
    </w:p>
    <w:sectPr w:rsidR="0028520E" w:rsidRPr="000D5CFD" w:rsidSect="0028520E">
      <w:headerReference w:type="default" r:id="rId14"/>
      <w:pgSz w:w="11906" w:h="16838"/>
      <w:pgMar w:top="1560" w:right="1440" w:bottom="1135" w:left="1440"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58C3" w:rsidRDefault="00CF58C3" w:rsidP="00CF58C3">
      <w:pPr>
        <w:spacing w:after="0" w:line="240" w:lineRule="auto"/>
      </w:pPr>
      <w:r>
        <w:separator/>
      </w:r>
    </w:p>
  </w:endnote>
  <w:endnote w:type="continuationSeparator" w:id="0">
    <w:p w:rsidR="00CF58C3" w:rsidRDefault="00CF58C3" w:rsidP="00CF5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58C3" w:rsidRDefault="00CF58C3" w:rsidP="00CF58C3">
      <w:pPr>
        <w:spacing w:after="0" w:line="240" w:lineRule="auto"/>
      </w:pPr>
      <w:r>
        <w:separator/>
      </w:r>
    </w:p>
  </w:footnote>
  <w:footnote w:type="continuationSeparator" w:id="0">
    <w:p w:rsidR="00CF58C3" w:rsidRDefault="00CF58C3" w:rsidP="00CF58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8C3" w:rsidRDefault="00CF58C3">
    <w:pPr>
      <w:pStyle w:val="Header"/>
    </w:pPr>
    <w:r w:rsidRPr="00CF58C3">
      <w:rPr>
        <w:noProof/>
        <w:lang w:eastAsia="en-GB"/>
      </w:rPr>
      <w:drawing>
        <wp:inline distT="0" distB="0" distL="0" distR="0">
          <wp:extent cx="5731510" cy="947291"/>
          <wp:effectExtent l="19050" t="0" r="2540" b="0"/>
          <wp:docPr id="9" name="Picture 1"/>
          <wp:cNvGraphicFramePr/>
          <a:graphic xmlns:a="http://schemas.openxmlformats.org/drawingml/2006/main">
            <a:graphicData uri="http://schemas.openxmlformats.org/drawingml/2006/picture">
              <pic:pic xmlns:pic="http://schemas.openxmlformats.org/drawingml/2006/picture">
                <pic:nvPicPr>
                  <pic:cNvPr id="14342" name="Picture 2"/>
                  <pic:cNvPicPr>
                    <a:picLocks noChangeAspect="1" noChangeArrowheads="1"/>
                  </pic:cNvPicPr>
                </pic:nvPicPr>
                <pic:blipFill>
                  <a:blip r:embed="rId1"/>
                  <a:srcRect/>
                  <a:stretch>
                    <a:fillRect/>
                  </a:stretch>
                </pic:blipFill>
                <pic:spPr bwMode="auto">
                  <a:xfrm>
                    <a:off x="0" y="0"/>
                    <a:ext cx="5731510" cy="947291"/>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CFD"/>
    <w:rsid w:val="000D5CFD"/>
    <w:rsid w:val="001B560E"/>
    <w:rsid w:val="0028520E"/>
    <w:rsid w:val="00300359"/>
    <w:rsid w:val="003170B6"/>
    <w:rsid w:val="00381E18"/>
    <w:rsid w:val="004F1CFB"/>
    <w:rsid w:val="005351EB"/>
    <w:rsid w:val="005415BF"/>
    <w:rsid w:val="005553AC"/>
    <w:rsid w:val="00650F2C"/>
    <w:rsid w:val="00716B38"/>
    <w:rsid w:val="00801077"/>
    <w:rsid w:val="008A78D6"/>
    <w:rsid w:val="008B6819"/>
    <w:rsid w:val="00A675EC"/>
    <w:rsid w:val="00AF5517"/>
    <w:rsid w:val="00B20669"/>
    <w:rsid w:val="00BB1433"/>
    <w:rsid w:val="00C75DC0"/>
    <w:rsid w:val="00CA4D11"/>
    <w:rsid w:val="00CF58C3"/>
    <w:rsid w:val="00D61604"/>
    <w:rsid w:val="00DD2810"/>
    <w:rsid w:val="00DF6CD7"/>
    <w:rsid w:val="00E33A90"/>
    <w:rsid w:val="00E50A2D"/>
    <w:rsid w:val="00F459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5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75EC"/>
    <w:rPr>
      <w:rFonts w:ascii="Tahoma" w:hAnsi="Tahoma" w:cs="Tahoma"/>
      <w:sz w:val="16"/>
      <w:szCs w:val="16"/>
    </w:rPr>
  </w:style>
  <w:style w:type="paragraph" w:styleId="Header">
    <w:name w:val="header"/>
    <w:basedOn w:val="Normal"/>
    <w:link w:val="HeaderChar"/>
    <w:uiPriority w:val="99"/>
    <w:semiHidden/>
    <w:unhideWhenUsed/>
    <w:rsid w:val="00CF58C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F58C3"/>
  </w:style>
  <w:style w:type="paragraph" w:styleId="Footer">
    <w:name w:val="footer"/>
    <w:basedOn w:val="Normal"/>
    <w:link w:val="FooterChar"/>
    <w:uiPriority w:val="99"/>
    <w:semiHidden/>
    <w:unhideWhenUsed/>
    <w:rsid w:val="00CF58C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F58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5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75EC"/>
    <w:rPr>
      <w:rFonts w:ascii="Tahoma" w:hAnsi="Tahoma" w:cs="Tahoma"/>
      <w:sz w:val="16"/>
      <w:szCs w:val="16"/>
    </w:rPr>
  </w:style>
  <w:style w:type="paragraph" w:styleId="Header">
    <w:name w:val="header"/>
    <w:basedOn w:val="Normal"/>
    <w:link w:val="HeaderChar"/>
    <w:uiPriority w:val="99"/>
    <w:semiHidden/>
    <w:unhideWhenUsed/>
    <w:rsid w:val="00CF58C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F58C3"/>
  </w:style>
  <w:style w:type="paragraph" w:styleId="Footer">
    <w:name w:val="footer"/>
    <w:basedOn w:val="Normal"/>
    <w:link w:val="FooterChar"/>
    <w:uiPriority w:val="99"/>
    <w:semiHidden/>
    <w:unhideWhenUsed/>
    <w:rsid w:val="00CF58C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F58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0518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292</Words>
  <Characters>1665</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sgawthorpe</dc:creator>
  <cp:lastModifiedBy>Julie Johnstone</cp:lastModifiedBy>
  <cp:revision>2</cp:revision>
  <dcterms:created xsi:type="dcterms:W3CDTF">2013-02-18T09:56:00Z</dcterms:created>
  <dcterms:modified xsi:type="dcterms:W3CDTF">2013-02-18T09:56:00Z</dcterms:modified>
</cp:coreProperties>
</file>